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D4" w:rsidRPr="00E11ED4" w:rsidRDefault="00E11ED4" w:rsidP="00E11ED4">
      <w:pPr>
        <w:widowControl w:val="0"/>
        <w:tabs>
          <w:tab w:val="right" w:pos="5400"/>
          <w:tab w:val="left" w:pos="7020"/>
          <w:tab w:val="center" w:pos="7200"/>
          <w:tab w:val="right" w:pos="8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11ED4">
        <w:rPr>
          <w:rFonts w:ascii="Times New Roman" w:eastAsia="Times New Roman" w:hAnsi="Times New Roman" w:cs="Times New Roman"/>
          <w:noProof/>
          <w:sz w:val="28"/>
          <w:szCs w:val="20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BF76EDE" wp14:editId="213E8E70">
            <wp:simplePos x="0" y="0"/>
            <wp:positionH relativeFrom="margin">
              <wp:posOffset>2806065</wp:posOffset>
            </wp:positionH>
            <wp:positionV relativeFrom="margin">
              <wp:posOffset>-280670</wp:posOffset>
            </wp:positionV>
            <wp:extent cx="419100" cy="647700"/>
            <wp:effectExtent l="0" t="0" r="0" b="0"/>
            <wp:wrapTopAndBottom/>
            <wp:docPr id="2" name="Рисунок 2" descr="Описание: Описание: Описание: Описание: Описание: Описание: Описание: Описание: Описание: Файл:UkraineCoatOfArmsSmallBW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Файл:UkraineCoatOfArmsSmallBW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ED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ДЕПАРТАМЕНТ ОСВІТИ І НАУКИ, МОЛОДІ ТА СПОРТУ</w:t>
      </w:r>
    </w:p>
    <w:p w:rsidR="00E11ED4" w:rsidRPr="00E11ED4" w:rsidRDefault="00E11ED4" w:rsidP="00E11ED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11ED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ЗАКАРПАТСЬКОЇ ОБЛАСНОЇ ДЕРЖАВНОЇ АДМІНІСТРАЦІЇ</w:t>
      </w:r>
    </w:p>
    <w:p w:rsidR="00E11ED4" w:rsidRPr="00E11ED4" w:rsidRDefault="00E11ED4" w:rsidP="00E11E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11ED4" w:rsidRPr="00E11ED4" w:rsidRDefault="00E11ED4" w:rsidP="00E11E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11ED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ЧИНАДІЇВСЬКИЙ ДОШКІЛЬНИЙ НАВЧАЛЬНИЙ  ЗАКЛАД (ДИТЯЧИЙ БУДИНОК) ІНТЕРНАТНОГО ТИПУ</w:t>
      </w:r>
    </w:p>
    <w:p w:rsidR="00E11ED4" w:rsidRPr="00E11ED4" w:rsidRDefault="00E11ED4" w:rsidP="00E11E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11ED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ЗАКАРПАТСЬКОЇ ОБЛАСНОЇ РАДИ</w:t>
      </w:r>
    </w:p>
    <w:p w:rsidR="00E11ED4" w:rsidRPr="00E11ED4" w:rsidRDefault="00E11ED4" w:rsidP="00E11ED4">
      <w:pPr>
        <w:tabs>
          <w:tab w:val="left" w:pos="68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1ED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                              </w:t>
      </w:r>
    </w:p>
    <w:p w:rsidR="00E11ED4" w:rsidRPr="00E11ED4" w:rsidRDefault="00E11ED4" w:rsidP="00E11ED4">
      <w:pPr>
        <w:tabs>
          <w:tab w:val="left" w:pos="687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1ED4">
        <w:rPr>
          <w:rFonts w:ascii="Times New Roman" w:eastAsia="Calibri" w:hAnsi="Times New Roman" w:cs="Times New Roman"/>
          <w:b/>
          <w:bCs/>
          <w:sz w:val="28"/>
          <w:szCs w:val="28"/>
        </w:rPr>
        <w:t>Н А К А З</w:t>
      </w:r>
    </w:p>
    <w:p w:rsidR="00E11ED4" w:rsidRPr="00E11ED4" w:rsidRDefault="00E11ED4" w:rsidP="00E11E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11ED4" w:rsidRPr="00E11ED4" w:rsidRDefault="00E11ED4" w:rsidP="00E11E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1ED4">
        <w:rPr>
          <w:rFonts w:ascii="Times New Roman" w:eastAsia="Calibri" w:hAnsi="Times New Roman" w:cs="Times New Roman"/>
          <w:sz w:val="28"/>
          <w:szCs w:val="28"/>
        </w:rPr>
        <w:t>смт.Чинадійово</w:t>
      </w:r>
      <w:proofErr w:type="spellEnd"/>
    </w:p>
    <w:p w:rsidR="00E11ED4" w:rsidRPr="00E11ED4" w:rsidRDefault="00E11ED4" w:rsidP="00E11ED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11ED4">
        <w:rPr>
          <w:rFonts w:ascii="Times New Roman" w:eastAsia="Calibri" w:hAnsi="Times New Roman" w:cs="Times New Roman"/>
          <w:bCs/>
          <w:sz w:val="28"/>
          <w:szCs w:val="28"/>
        </w:rPr>
        <w:t>Мукачівського району Закарпатської області</w:t>
      </w:r>
    </w:p>
    <w:p w:rsidR="00E11ED4" w:rsidRPr="00E11ED4" w:rsidRDefault="00E11ED4" w:rsidP="00E11ED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74743" w:rsidRDefault="00E11ED4" w:rsidP="00E11E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1E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Від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606627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.09.</w:t>
      </w:r>
      <w:r w:rsidRPr="00E11ED4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606627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E11E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року                                                                 </w:t>
      </w:r>
      <w:r w:rsidR="00AB17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</w:t>
      </w:r>
      <w:r w:rsidRPr="00E11ED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№            </w:t>
      </w:r>
      <w:r w:rsidRPr="00E11E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274743" w:rsidRDefault="00274743" w:rsidP="002747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організацію методичної </w:t>
      </w:r>
    </w:p>
    <w:p w:rsidR="00274743" w:rsidRDefault="00274743" w:rsidP="002747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роботи у поточному </w:t>
      </w:r>
    </w:p>
    <w:p w:rsidR="00274743" w:rsidRDefault="00274743" w:rsidP="002747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навчальному році</w:t>
      </w:r>
    </w:p>
    <w:p w:rsidR="00274743" w:rsidRDefault="00274743" w:rsidP="002747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5CD3" w:rsidRPr="00005CD3" w:rsidRDefault="00274743" w:rsidP="00FD1819">
      <w:pPr>
        <w:spacing w:after="0" w:line="240" w:lineRule="auto"/>
        <w:jc w:val="both"/>
        <w:rPr>
          <w:rFonts w:ascii="Times New Roman" w:hAnsi="Times New Roman" w:cs="Times New Roman"/>
          <w:color w:val="0015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5CD3" w:rsidRPr="00005CD3">
        <w:rPr>
          <w:rFonts w:ascii="Times New Roman" w:hAnsi="Times New Roman" w:cs="Times New Roman"/>
          <w:color w:val="001533"/>
          <w:sz w:val="28"/>
          <w:szCs w:val="28"/>
          <w:shd w:val="clear" w:color="auto" w:fill="FFFFFF"/>
        </w:rPr>
        <w:t>Відповідно до реалізації Законів України «Про освіту», «Про дошкільну освіту», відповідно до Примірного положення про методичний кабінет закладу дошкільної освіти, затвердженого наказом Міністерства освіти і науки України №372 від 16.04.2018, нормативних документів з питань організації освітньо – виховного процесу, з метою забезпеченням державних стандартів освіти; втілення ідеї гармонійного поєднання інтересів особи, суспільства, держави; впровадження у практику роботи індивідуальних технологій навчання та виховання; формування навичок здорового способу життя; створення психолого – педагогічних передумов особистісно зорієнтованої системи навчання й виховання в умовах реформування національної системи освіти, на основі вивчення результативності освітньо – виховного процесу, професійних потреб та інтересів педагогічних кадрів, рівня їхньої компетентності, враховуючи діагностичний аналіз</w:t>
      </w:r>
    </w:p>
    <w:p w:rsidR="00274743" w:rsidRDefault="00005CD3" w:rsidP="00005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color w:val="001533"/>
          <w:sz w:val="21"/>
          <w:szCs w:val="21"/>
          <w:shd w:val="clear" w:color="auto" w:fill="FFFFFF"/>
        </w:rPr>
        <w:t>,</w:t>
      </w:r>
      <w:r w:rsidR="00274743">
        <w:rPr>
          <w:rFonts w:ascii="Times New Roman" w:hAnsi="Times New Roman" w:cs="Times New Roman"/>
          <w:sz w:val="28"/>
          <w:szCs w:val="28"/>
        </w:rPr>
        <w:t>Методична служба в дитячому будинку як важлива складова післядипломної педагогічної освіти, маючи цілісну систему дій і заходів, здійснює навчально-методичне забезпечення, дошкільної та позашкільної освіти дітей, професійної майстерності педагогічних працівників, надає дієву допомогу в організації виховного процесу. Участь у методичній роботі має бути професійним обов’язком кожного педагогічного працівника.</w:t>
      </w:r>
    </w:p>
    <w:p w:rsidR="00274743" w:rsidRDefault="00274743" w:rsidP="00FD18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Згідно з аналізом результатів освітньої роботи за 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545C9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06627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33323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06627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н.р.</w:t>
      </w:r>
    </w:p>
    <w:p w:rsidR="00274743" w:rsidRDefault="00274743" w:rsidP="00FD18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743" w:rsidRDefault="00274743" w:rsidP="00FD18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274743" w:rsidRDefault="00274743" w:rsidP="00FD181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4743" w:rsidRDefault="00274743" w:rsidP="00FD1819">
      <w:pPr>
        <w:pStyle w:val="a3"/>
        <w:numPr>
          <w:ilvl w:val="0"/>
          <w:numId w:val="1"/>
        </w:numPr>
        <w:spacing w:after="0" w:line="240" w:lineRule="atLeast"/>
        <w:ind w:left="0" w:firstLine="284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належні умови для здійснення системного підходу до навчально-методичного забезпечення  педагогічного процесу в дитячому будинку.</w:t>
      </w:r>
    </w:p>
    <w:p w:rsidR="00274743" w:rsidRPr="00AB173C" w:rsidRDefault="00274743" w:rsidP="00AB173C">
      <w:pPr>
        <w:pStyle w:val="a3"/>
        <w:numPr>
          <w:ilvl w:val="0"/>
          <w:numId w:val="1"/>
        </w:numPr>
        <w:spacing w:after="0" w:line="240" w:lineRule="atLeast"/>
        <w:ind w:left="0" w:firstLine="284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Поповнити інформаційно-методичну базу дитячого будинку навчально-виховними програмами, навчально-методичними та навчально-наочними посібниками, рекомендованими Міністерством освіти і науки України для використання дошкільними навчальними закладами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33323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06627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-2</w:t>
      </w:r>
      <w:r w:rsidR="00B13F11">
        <w:rPr>
          <w:rFonts w:ascii="Times New Roman" w:hAnsi="Times New Roman" w:cs="Times New Roman"/>
          <w:b/>
          <w:i/>
          <w:sz w:val="28"/>
          <w:szCs w:val="28"/>
        </w:rPr>
        <w:t>02</w:t>
      </w:r>
      <w:r w:rsidR="0060662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545C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B173C" w:rsidRPr="00AB173C" w:rsidRDefault="00AB173C" w:rsidP="00AB173C">
      <w:pPr>
        <w:spacing w:after="0" w:line="240" w:lineRule="atLeast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4743" w:rsidRDefault="00274743" w:rsidP="00FD1819">
      <w:pPr>
        <w:pStyle w:val="a3"/>
        <w:numPr>
          <w:ilvl w:val="0"/>
          <w:numId w:val="1"/>
        </w:numPr>
        <w:spacing w:after="0" w:line="240" w:lineRule="atLeast"/>
        <w:ind w:left="0" w:firstLine="284"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Протягом року:</w:t>
      </w:r>
    </w:p>
    <w:p w:rsidR="00274743" w:rsidRDefault="00274743" w:rsidP="00FD1819">
      <w:pPr>
        <w:pStyle w:val="a3"/>
        <w:numPr>
          <w:ilvl w:val="1"/>
          <w:numId w:val="1"/>
        </w:numPr>
        <w:spacing w:after="0" w:line="240" w:lineRule="atLeast"/>
        <w:ind w:left="0" w:firstLine="284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Поповнювати та ефективно використовувати методичний фонд літератури, аудіо- та відеоматеріалів – постійно.</w:t>
      </w:r>
    </w:p>
    <w:p w:rsidR="00274743" w:rsidRDefault="00274743" w:rsidP="00FD1819">
      <w:pPr>
        <w:pStyle w:val="a3"/>
        <w:numPr>
          <w:ilvl w:val="1"/>
          <w:numId w:val="1"/>
        </w:numPr>
        <w:spacing w:after="0" w:line="240" w:lineRule="atLeast"/>
        <w:ind w:left="0" w:firstLine="284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Гарантувати рівність для кожного педагогічного працівника щодо повної реалізації його духовного, інтелектуального потенціалу – постійно.</w:t>
      </w:r>
    </w:p>
    <w:p w:rsidR="00274743" w:rsidRDefault="00274743" w:rsidP="00FD1819">
      <w:pPr>
        <w:pStyle w:val="a3"/>
        <w:numPr>
          <w:ilvl w:val="1"/>
          <w:numId w:val="1"/>
        </w:numPr>
        <w:spacing w:after="0" w:line="240" w:lineRule="atLeast"/>
        <w:ind w:left="0" w:firstLine="284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Надавати педагогам, право вільного вибору тих форм організації методичної роботи, які максимально враховують їхні потреби, запити та інтереси – постійно.</w:t>
      </w:r>
    </w:p>
    <w:p w:rsidR="00274743" w:rsidRDefault="00274743" w:rsidP="00FD1819">
      <w:pPr>
        <w:pStyle w:val="a3"/>
        <w:numPr>
          <w:ilvl w:val="1"/>
          <w:numId w:val="1"/>
        </w:numPr>
        <w:spacing w:after="0" w:line="240" w:lineRule="atLeast"/>
        <w:ind w:left="0" w:firstLine="284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Будувати методичну діяльність в дитячому будинку на принципах доступності, гуманізму, демократизму, науковості, гнучкості і прогностичності роботи з педагогічними кадрами, безперервності їх фахового вдосконалення – постійно.</w:t>
      </w:r>
    </w:p>
    <w:p w:rsidR="00AB173C" w:rsidRDefault="002479F4" w:rsidP="00AB173C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4743" w:rsidRPr="003F661C">
        <w:rPr>
          <w:rFonts w:ascii="Times New Roman" w:hAnsi="Times New Roman" w:cs="Times New Roman"/>
          <w:sz w:val="28"/>
          <w:szCs w:val="28"/>
        </w:rPr>
        <w:t>3.5 Спрямовувати методичну роботу з педагогічними кадрами на р</w:t>
      </w:r>
      <w:r w:rsidR="0033323D">
        <w:rPr>
          <w:rFonts w:ascii="Times New Roman" w:hAnsi="Times New Roman" w:cs="Times New Roman"/>
          <w:sz w:val="28"/>
          <w:szCs w:val="28"/>
        </w:rPr>
        <w:t xml:space="preserve">озв’язання методичної проблеми: </w:t>
      </w:r>
      <w:r w:rsidRPr="002479F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«Створення сприятливих умов для успішного розвитку    індивідуальності кожного учня, виховання свідомого громадянина,  патріота; виховання здорової, активної, вільної, всебічно розвиненої особистості,  спрямованої на саморозвиток, формування уміння діяти самостійно з  урахуванням індивідуальних здібностей і інтересів».      </w:t>
      </w:r>
    </w:p>
    <w:p w:rsidR="002479F4" w:rsidRPr="002479F4" w:rsidRDefault="002479F4" w:rsidP="00AB173C">
      <w:pPr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ar-SA"/>
        </w:rPr>
      </w:pPr>
      <w:r w:rsidRPr="00247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Виходячи з цього,  основними завданнями на наступний рік вважати:</w:t>
      </w:r>
    </w:p>
    <w:p w:rsidR="006E4559" w:rsidRPr="006E4559" w:rsidRDefault="006E4559" w:rsidP="006E4559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4559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Впровадження інноваційних </w:t>
      </w:r>
      <w:proofErr w:type="spellStart"/>
      <w:r w:rsidRPr="006E4559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методик</w:t>
      </w:r>
      <w:proofErr w:type="spellEnd"/>
      <w:r w:rsidRPr="006E4559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та технологій, щодо формування комунікативно-мовленнєвої та математичної компетенцій дітей дошкільного віку </w:t>
      </w:r>
      <w:r w:rsidRPr="006E455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Базового компонента дошкільної освіти</w:t>
      </w:r>
      <w:r w:rsidRPr="006E4559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;</w:t>
      </w:r>
    </w:p>
    <w:p w:rsidR="006E4559" w:rsidRPr="006E4559" w:rsidRDefault="006E4559" w:rsidP="006E4559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45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Організація та підтримка безпечного освітнього простору. Впровадження системи роботи з формування </w:t>
      </w:r>
      <w:proofErr w:type="spellStart"/>
      <w:r w:rsidRPr="006E45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компетентностей</w:t>
      </w:r>
      <w:proofErr w:type="spellEnd"/>
      <w:r w:rsidRPr="006E45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безпеки в учасників освітнього процесу</w:t>
      </w:r>
    </w:p>
    <w:p w:rsidR="006E4559" w:rsidRPr="006E4559" w:rsidRDefault="006E4559" w:rsidP="006E4559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4559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Формування  </w:t>
      </w:r>
      <w:proofErr w:type="spellStart"/>
      <w:r w:rsidRPr="006E4559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компетентностей</w:t>
      </w:r>
      <w:proofErr w:type="spellEnd"/>
      <w:r w:rsidRPr="006E4559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:</w:t>
      </w:r>
    </w:p>
    <w:p w:rsidR="006E4559" w:rsidRPr="006E4559" w:rsidRDefault="006E4559" w:rsidP="006E4559">
      <w:pPr>
        <w:widowControl w:val="0"/>
        <w:numPr>
          <w:ilvl w:val="0"/>
          <w:numId w:val="14"/>
        </w:numPr>
        <w:suppressAutoHyphens/>
        <w:spacing w:after="0" w:line="240" w:lineRule="auto"/>
        <w:ind w:left="149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45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формування соціально-громадянської компетентності дітей;</w:t>
      </w:r>
    </w:p>
    <w:p w:rsidR="006E4559" w:rsidRPr="006E4559" w:rsidRDefault="006E4559" w:rsidP="006E4559">
      <w:pPr>
        <w:widowControl w:val="0"/>
        <w:numPr>
          <w:ilvl w:val="0"/>
          <w:numId w:val="14"/>
        </w:numPr>
        <w:suppressAutoHyphens/>
        <w:spacing w:after="0" w:line="240" w:lineRule="auto"/>
        <w:ind w:left="149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45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формування національно-патріотичної компетентності дітей;</w:t>
      </w:r>
    </w:p>
    <w:p w:rsidR="006E4559" w:rsidRPr="006E4559" w:rsidRDefault="006E4559" w:rsidP="006E4559">
      <w:pPr>
        <w:widowControl w:val="0"/>
        <w:numPr>
          <w:ilvl w:val="0"/>
          <w:numId w:val="14"/>
        </w:numPr>
        <w:suppressAutoHyphens/>
        <w:spacing w:after="0" w:line="240" w:lineRule="auto"/>
        <w:ind w:left="149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4559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впровадження сучасних інноваційних технологій в організації </w:t>
      </w:r>
      <w:proofErr w:type="spellStart"/>
      <w:r w:rsidRPr="006E4559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освітньо</w:t>
      </w:r>
      <w:proofErr w:type="spellEnd"/>
      <w:r w:rsidRPr="006E4559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-виховного процесу;</w:t>
      </w:r>
    </w:p>
    <w:p w:rsidR="006E4559" w:rsidRPr="006E4559" w:rsidRDefault="006E4559" w:rsidP="006E4559">
      <w:pPr>
        <w:widowControl w:val="0"/>
        <w:numPr>
          <w:ilvl w:val="0"/>
          <w:numId w:val="14"/>
        </w:numPr>
        <w:suppressAutoHyphens/>
        <w:spacing w:after="0" w:line="240" w:lineRule="auto"/>
        <w:ind w:left="149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4559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формуванням соціально-фінансової грамотності дошкільнят;</w:t>
      </w:r>
    </w:p>
    <w:p w:rsidR="006E4559" w:rsidRPr="006E4559" w:rsidRDefault="006E4559" w:rsidP="006E4559">
      <w:pPr>
        <w:widowControl w:val="0"/>
        <w:numPr>
          <w:ilvl w:val="0"/>
          <w:numId w:val="14"/>
        </w:numPr>
        <w:suppressAutoHyphens/>
        <w:spacing w:after="0" w:line="240" w:lineRule="auto"/>
        <w:ind w:left="149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4559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гра, як природний ресурс дитини для подолання кризових ситуацій.</w:t>
      </w:r>
    </w:p>
    <w:p w:rsidR="006E4559" w:rsidRPr="006E4559" w:rsidRDefault="006E4559" w:rsidP="006E4559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4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Продовжити роботу «Школи самостійного життя», </w:t>
      </w:r>
      <w:r w:rsidRPr="006E45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формуючи</w:t>
      </w:r>
    </w:p>
    <w:p w:rsidR="006E4559" w:rsidRPr="006E4559" w:rsidRDefault="006E4559" w:rsidP="006E4559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45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дітей старшого шкільного віку навичок самостійності, відповідальності, самореалізації власного життя, манери та культуру поведінки.</w:t>
      </w:r>
    </w:p>
    <w:p w:rsidR="006E4559" w:rsidRPr="006E4559" w:rsidRDefault="006E4559" w:rsidP="006E4559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45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Урізноманітнювати,  розроблену в закладі, систему освітньої роботи з школярами в ІІ половину дня через формування мотивації,  самостійності та </w:t>
      </w:r>
      <w:r w:rsidRPr="006E4559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відповідальності до навчання самих школярів, використовуючи інноваційні та інтерактивні технології, різноманітні форми роботи та сучасні зміни в освітньому процесі.</w:t>
      </w:r>
    </w:p>
    <w:p w:rsidR="006E4559" w:rsidRPr="006E4559" w:rsidRDefault="006E4559" w:rsidP="006E4559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455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Створення безпечного та здорового освітнього середовища в Чинадіївському дитячому будинку: </w:t>
      </w:r>
    </w:p>
    <w:p w:rsidR="006E4559" w:rsidRPr="006E4559" w:rsidRDefault="006E4559" w:rsidP="006E4559">
      <w:pPr>
        <w:widowControl w:val="0"/>
        <w:numPr>
          <w:ilvl w:val="1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559">
        <w:rPr>
          <w:rFonts w:ascii="Times New Roman" w:eastAsia="Times New Roman" w:hAnsi="Times New Roman" w:cs="Times New Roman"/>
          <w:kern w:val="2"/>
          <w:sz w:val="28"/>
          <w:szCs w:val="28"/>
        </w:rPr>
        <w:t>Профілактика булінгу, насильства, запобігання вживання наркотичних та психотропних речовин, інформування про протидію торгівлі людьми;</w:t>
      </w:r>
    </w:p>
    <w:p w:rsidR="006E4559" w:rsidRPr="006E4559" w:rsidRDefault="006E4559" w:rsidP="006E4559">
      <w:pPr>
        <w:widowControl w:val="0"/>
        <w:numPr>
          <w:ilvl w:val="1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559">
        <w:rPr>
          <w:rFonts w:ascii="Times New Roman" w:eastAsia="Times New Roman" w:hAnsi="Times New Roman" w:cs="Times New Roman"/>
          <w:kern w:val="2"/>
          <w:sz w:val="28"/>
          <w:szCs w:val="28"/>
        </w:rPr>
        <w:t>Забезпечення здоров'язбережувальної складової освіти, посилення рухової активності, формування культури харчування та правильних харчових звичок.</w:t>
      </w:r>
    </w:p>
    <w:p w:rsidR="006E4559" w:rsidRPr="006E4559" w:rsidRDefault="006E4559" w:rsidP="006E4559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5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Педагогічна взаємодія з дітьми, зокрема з дітьми з особливими освітніми потребами. Створення умов якісного інклюзивного виховання та розвитку дітей з особливими освітніми потребами:</w:t>
      </w:r>
    </w:p>
    <w:p w:rsidR="006E4559" w:rsidRPr="006E4559" w:rsidRDefault="006E4559" w:rsidP="006E4559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559">
        <w:rPr>
          <w:rFonts w:ascii="Times New Roman" w:eastAsia="Times New Roman" w:hAnsi="Times New Roman" w:cs="Times New Roman"/>
          <w:sz w:val="28"/>
          <w:szCs w:val="28"/>
          <w:lang w:eastAsia="ar-SA"/>
        </w:rPr>
        <w:t>- Безпечність, доступність до інклюзивного освітнього середовища;</w:t>
      </w:r>
    </w:p>
    <w:p w:rsidR="006E4559" w:rsidRPr="006E4559" w:rsidRDefault="006E4559" w:rsidP="006E4559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559">
        <w:rPr>
          <w:rFonts w:ascii="Times New Roman" w:eastAsia="Times New Roman" w:hAnsi="Times New Roman" w:cs="Times New Roman"/>
          <w:sz w:val="28"/>
          <w:szCs w:val="28"/>
          <w:lang w:eastAsia="ar-SA"/>
        </w:rPr>
        <w:t>- Ефективність співпраці команди психолого-педагогічного супроводу.</w:t>
      </w:r>
    </w:p>
    <w:p w:rsidR="006E4559" w:rsidRPr="006E4559" w:rsidRDefault="006E4559" w:rsidP="006E4559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559">
        <w:rPr>
          <w:rFonts w:ascii="Times New Roman" w:eastAsia="Times New Roman" w:hAnsi="Times New Roman" w:cs="Times New Roman"/>
          <w:sz w:val="28"/>
          <w:szCs w:val="28"/>
          <w:lang w:eastAsia="ar-SA"/>
        </w:rPr>
        <w:t>8. Організація в нових умовах атестації педагогічних працівників.</w:t>
      </w:r>
    </w:p>
    <w:p w:rsidR="006E4559" w:rsidRDefault="006E4559" w:rsidP="007D2F1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74743" w:rsidRPr="007D2F13" w:rsidRDefault="007D2F13" w:rsidP="007D2F1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F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3.6 </w:t>
      </w:r>
      <w:r w:rsidR="00274743" w:rsidRPr="007D2F13">
        <w:rPr>
          <w:rFonts w:ascii="Times New Roman" w:hAnsi="Times New Roman" w:cs="Times New Roman"/>
          <w:b/>
          <w:sz w:val="28"/>
          <w:szCs w:val="28"/>
        </w:rPr>
        <w:t>Акцентувати роботу педагогічного колективу на розв’язання наступних</w:t>
      </w:r>
      <w:r w:rsidRPr="007D2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0B5" w:rsidRPr="007D2F13">
        <w:rPr>
          <w:rFonts w:ascii="Times New Roman" w:hAnsi="Times New Roman" w:cs="Times New Roman"/>
          <w:b/>
          <w:sz w:val="28"/>
          <w:szCs w:val="28"/>
        </w:rPr>
        <w:t>проблем:</w:t>
      </w:r>
    </w:p>
    <w:p w:rsidR="00B13F11" w:rsidRDefault="00B13F11" w:rsidP="00B13F11">
      <w:pPr>
        <w:pStyle w:val="a3"/>
        <w:widowControl w:val="0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3F11">
        <w:rPr>
          <w:rFonts w:ascii="Times New Roman" w:eastAsia="Times New Roman" w:hAnsi="Times New Roman" w:cs="Times New Roman"/>
          <w:sz w:val="28"/>
          <w:szCs w:val="28"/>
          <w:lang w:eastAsia="ar-SA"/>
        </w:rPr>
        <w:t>Акцентувати роботу педагогів та практичного психолога на сприяння повноцінного особистісного й інтелектуального розвитку дітей, профілактику та корекцію відхилень у формуванні особистості.</w:t>
      </w:r>
    </w:p>
    <w:p w:rsidR="00B13F11" w:rsidRDefault="00B13F11" w:rsidP="00B13F11">
      <w:pPr>
        <w:pStyle w:val="a3"/>
        <w:widowControl w:val="0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3F11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Спрямувати роботу колективу на збереження життя і зміцнення здоров’я дітей, </w:t>
      </w:r>
      <w:r w:rsidRPr="00B13F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навичок безпечної поведінки.</w:t>
      </w:r>
    </w:p>
    <w:p w:rsidR="00B13F11" w:rsidRPr="00B13F11" w:rsidRDefault="00B13F11" w:rsidP="00B13F11">
      <w:pPr>
        <w:pStyle w:val="a3"/>
        <w:widowControl w:val="0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3F11">
        <w:rPr>
          <w:rFonts w:ascii="Times New Roman" w:eastAsia="Lucida Sans Unicode" w:hAnsi="Times New Roman" w:cs="Times New Roman"/>
          <w:kern w:val="2"/>
          <w:sz w:val="28"/>
          <w:szCs w:val="28"/>
        </w:rPr>
        <w:t>Соціалізація виховного простору дитячого будинку на основі дитино центризму, з орієнтацією на дитячі потреби, створення умов для формування у вихованців мотивації до самовиховання і саморозвитку.</w:t>
      </w:r>
    </w:p>
    <w:p w:rsidR="00B13F11" w:rsidRPr="00B13F11" w:rsidRDefault="00B13F11" w:rsidP="00B13F11">
      <w:pPr>
        <w:pStyle w:val="a3"/>
        <w:widowControl w:val="0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3F11">
        <w:rPr>
          <w:rFonts w:ascii="Times New Roman" w:eastAsia="Lucida Sans Unicode" w:hAnsi="Times New Roman" w:cs="Times New Roman"/>
          <w:kern w:val="2"/>
          <w:sz w:val="28"/>
          <w:szCs w:val="28"/>
        </w:rPr>
        <w:t>Підтримка різних форм дитячого самоврядування й розвиток соціальної активності дітей, що проживають в умовах дитячого будинку.</w:t>
      </w:r>
    </w:p>
    <w:p w:rsidR="00B13F11" w:rsidRPr="00B13F11" w:rsidRDefault="00B13F11" w:rsidP="00B13F11">
      <w:pPr>
        <w:pStyle w:val="a3"/>
        <w:widowControl w:val="0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3F11">
        <w:rPr>
          <w:rFonts w:ascii="Times New Roman" w:eastAsia="Lucida Sans Unicode" w:hAnsi="Times New Roman" w:cs="Times New Roman"/>
          <w:kern w:val="2"/>
          <w:sz w:val="28"/>
          <w:szCs w:val="28"/>
        </w:rPr>
        <w:t>Посилити роботу  превентивного виховання через систему профілактичних дій, спрямованих на запобігання формуванню у дітей негативних звичок, рис характеру, проявів асоціальної поведінки.</w:t>
      </w:r>
    </w:p>
    <w:p w:rsidR="00B13F11" w:rsidRPr="00B13F11" w:rsidRDefault="00B13F11" w:rsidP="00B13F11">
      <w:pPr>
        <w:pStyle w:val="a3"/>
        <w:widowControl w:val="0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3F11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Спрямування навчально-виховного процесу на розвиток у дітей умінь застосовувати знання в особистих цілях і суспільному житті; </w:t>
      </w:r>
      <w:r w:rsidRPr="00B13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кожній дитині професійної педагогічної допомоги; забезпечити умови для самореалізації, самопрезентації дитини в процесі виховання, навчання; формування національно-патріотичного виховання,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F11">
        <w:rPr>
          <w:rFonts w:ascii="Times New Roman" w:eastAsia="Lucida Sans Unicode" w:hAnsi="Times New Roman" w:cs="Times New Roman"/>
          <w:kern w:val="2"/>
          <w:sz w:val="28"/>
          <w:szCs w:val="28"/>
        </w:rPr>
        <w:t>розвиток якостей, необхідних для швидкоплинних умов життя.</w:t>
      </w:r>
    </w:p>
    <w:p w:rsidR="00B13F11" w:rsidRPr="00B13F11" w:rsidRDefault="00B13F11" w:rsidP="00B13F11">
      <w:pPr>
        <w:pStyle w:val="a3"/>
        <w:widowControl w:val="0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3F11">
        <w:rPr>
          <w:rFonts w:ascii="Times New Roman" w:eastAsia="Lucida Sans Unicode" w:hAnsi="Times New Roman" w:cs="Times New Roman"/>
          <w:kern w:val="2"/>
          <w:sz w:val="28"/>
          <w:szCs w:val="28"/>
        </w:rPr>
        <w:t>Виявлення та розвиток обдарованих дітей закладу, залучення їх до участі в різноманітних творчих та інтелектуальних заходах.</w:t>
      </w:r>
    </w:p>
    <w:p w:rsidR="00B13F11" w:rsidRDefault="00B13F11" w:rsidP="00B13F11">
      <w:pPr>
        <w:pStyle w:val="a3"/>
        <w:widowControl w:val="0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3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профорієнтаційної підтримки старшим школярам у процесі вибору профілю навчання та сфери майбутньої професійної діяльності, відповідно до своїх можливостей і здібностей.</w:t>
      </w:r>
      <w:r w:rsidRPr="00B13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3F11" w:rsidRDefault="00B13F11" w:rsidP="00B13F11">
      <w:pPr>
        <w:pStyle w:val="a3"/>
        <w:widowControl w:val="0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3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Збереження  матеріально-технічної бази  дитячого будинку.</w:t>
      </w:r>
    </w:p>
    <w:p w:rsidR="00274743" w:rsidRPr="00AB173C" w:rsidRDefault="00274743" w:rsidP="00AB173C">
      <w:pPr>
        <w:spacing w:after="0" w:line="240" w:lineRule="atLeast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B173C">
        <w:rPr>
          <w:rFonts w:ascii="Times New Roman" w:hAnsi="Times New Roman" w:cs="Times New Roman"/>
          <w:sz w:val="28"/>
          <w:szCs w:val="28"/>
        </w:rPr>
        <w:t>3.7.Навчально-методичне консультування педагогічних працівників.</w:t>
      </w:r>
    </w:p>
    <w:p w:rsidR="00274743" w:rsidRPr="00AB173C" w:rsidRDefault="00274743" w:rsidP="00AB173C">
      <w:pPr>
        <w:spacing w:after="0" w:line="240" w:lineRule="atLeast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B173C">
        <w:rPr>
          <w:rFonts w:ascii="Times New Roman" w:hAnsi="Times New Roman" w:cs="Times New Roman"/>
          <w:sz w:val="28"/>
          <w:szCs w:val="28"/>
        </w:rPr>
        <w:t xml:space="preserve">3.8.Оцінка якості та результативності </w:t>
      </w:r>
      <w:r w:rsidR="00A21BBA" w:rsidRPr="00AB173C">
        <w:rPr>
          <w:rFonts w:ascii="Times New Roman" w:hAnsi="Times New Roman" w:cs="Times New Roman"/>
          <w:sz w:val="28"/>
          <w:szCs w:val="28"/>
        </w:rPr>
        <w:t>освітньої</w:t>
      </w:r>
      <w:r w:rsidRPr="00AB173C">
        <w:rPr>
          <w:rFonts w:ascii="Times New Roman" w:hAnsi="Times New Roman" w:cs="Times New Roman"/>
          <w:sz w:val="28"/>
          <w:szCs w:val="28"/>
        </w:rPr>
        <w:t xml:space="preserve"> роботи педагогічних працівників відповідно до державних </w:t>
      </w:r>
      <w:bookmarkStart w:id="0" w:name="_GoBack"/>
      <w:bookmarkEnd w:id="0"/>
      <w:r w:rsidRPr="00AB173C">
        <w:rPr>
          <w:rFonts w:ascii="Times New Roman" w:hAnsi="Times New Roman" w:cs="Times New Roman"/>
          <w:sz w:val="28"/>
          <w:szCs w:val="28"/>
        </w:rPr>
        <w:t>освітніх та освітньо-кваліфікованих  стандартів.</w:t>
      </w:r>
    </w:p>
    <w:p w:rsidR="00274743" w:rsidRPr="00AB173C" w:rsidRDefault="00274743" w:rsidP="00AB173C">
      <w:pPr>
        <w:spacing w:after="0" w:line="240" w:lineRule="atLeast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B173C">
        <w:rPr>
          <w:rFonts w:ascii="Times New Roman" w:hAnsi="Times New Roman" w:cs="Times New Roman"/>
          <w:sz w:val="28"/>
          <w:szCs w:val="28"/>
        </w:rPr>
        <w:t>3.9.Вдосконалення форм та методів роботи з педагогічними кадрами.</w:t>
      </w:r>
    </w:p>
    <w:p w:rsidR="00274743" w:rsidRPr="00AB173C" w:rsidRDefault="00274743" w:rsidP="00AB173C">
      <w:pPr>
        <w:spacing w:after="0" w:line="240" w:lineRule="atLeast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B173C">
        <w:rPr>
          <w:rFonts w:ascii="Times New Roman" w:hAnsi="Times New Roman" w:cs="Times New Roman"/>
          <w:sz w:val="28"/>
          <w:szCs w:val="28"/>
        </w:rPr>
        <w:t>3.10.Виявлення, апробація та впровадження в практику передового педагогічного досвіду, навчально-методичної літератури, освітніх технологій і досягнення науки.</w:t>
      </w:r>
    </w:p>
    <w:p w:rsidR="00274743" w:rsidRPr="00AB173C" w:rsidRDefault="00274743" w:rsidP="00AB173C">
      <w:pPr>
        <w:spacing w:after="0" w:line="240" w:lineRule="atLeast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B173C">
        <w:rPr>
          <w:rFonts w:ascii="Times New Roman" w:hAnsi="Times New Roman" w:cs="Times New Roman"/>
          <w:sz w:val="28"/>
          <w:szCs w:val="28"/>
        </w:rPr>
        <w:t>3.11.Проведення системи заходів спрямованих на розвиток творчої індивідуальності та творчого потенціалу педагогічних працівників.</w:t>
      </w:r>
    </w:p>
    <w:p w:rsidR="00274743" w:rsidRPr="00AB173C" w:rsidRDefault="00274743" w:rsidP="00AB173C">
      <w:pPr>
        <w:spacing w:after="0" w:line="240" w:lineRule="atLeast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B173C">
        <w:rPr>
          <w:rFonts w:ascii="Times New Roman" w:hAnsi="Times New Roman" w:cs="Times New Roman"/>
          <w:sz w:val="28"/>
          <w:szCs w:val="28"/>
        </w:rPr>
        <w:t>3.12.Організацій й проведення педагогічних заходів, педагогічних виставок, творчих звітів, конкурсів, педагогічних читань.</w:t>
      </w:r>
    </w:p>
    <w:p w:rsidR="00274743" w:rsidRPr="00AB173C" w:rsidRDefault="00274743" w:rsidP="00AB173C">
      <w:pPr>
        <w:spacing w:after="0" w:line="240" w:lineRule="atLeast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B173C">
        <w:rPr>
          <w:rFonts w:ascii="Times New Roman" w:hAnsi="Times New Roman" w:cs="Times New Roman"/>
          <w:sz w:val="28"/>
          <w:szCs w:val="28"/>
        </w:rPr>
        <w:t>3.13.Організація безперервного вдосконалення фахової освіти та кваліфікація педагогічних кадрів.</w:t>
      </w:r>
    </w:p>
    <w:p w:rsidR="00274743" w:rsidRPr="00AB173C" w:rsidRDefault="00274743" w:rsidP="00AB173C">
      <w:pPr>
        <w:spacing w:after="0" w:line="240" w:lineRule="atLeast"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173C">
        <w:rPr>
          <w:rFonts w:ascii="Times New Roman" w:hAnsi="Times New Roman" w:cs="Times New Roman"/>
          <w:sz w:val="28"/>
          <w:szCs w:val="28"/>
        </w:rPr>
        <w:t xml:space="preserve">3.14.Виконати завдання методичного забезпечення дошкільної освіти в дитячому будинку на </w:t>
      </w:r>
      <w:r w:rsidRPr="00AB173C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0467A6" w:rsidRPr="00AB173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0662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B13F11" w:rsidRPr="00AB173C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60662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AB17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B173C">
        <w:rPr>
          <w:rFonts w:ascii="Times New Roman" w:hAnsi="Times New Roman" w:cs="Times New Roman"/>
          <w:b/>
          <w:i/>
          <w:sz w:val="28"/>
          <w:szCs w:val="28"/>
        </w:rPr>
        <w:t>н.р</w:t>
      </w:r>
      <w:proofErr w:type="spellEnd"/>
      <w:r w:rsidRPr="00AB173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4743" w:rsidRPr="00AB173C" w:rsidRDefault="00274743" w:rsidP="00AB173C">
      <w:pPr>
        <w:spacing w:after="0" w:line="240" w:lineRule="atLeast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B173C">
        <w:rPr>
          <w:rFonts w:ascii="Times New Roman" w:hAnsi="Times New Roman" w:cs="Times New Roman"/>
          <w:sz w:val="28"/>
          <w:szCs w:val="28"/>
        </w:rPr>
        <w:t>3.15</w:t>
      </w:r>
      <w:r w:rsidRPr="00AB173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B173C">
        <w:rPr>
          <w:rFonts w:ascii="Times New Roman" w:hAnsi="Times New Roman" w:cs="Times New Roman"/>
          <w:sz w:val="28"/>
          <w:szCs w:val="28"/>
        </w:rPr>
        <w:t>Виявити, систематизувати, узагальнити передовий педагогічний досвід та сприяти його поширенню серед працівників дитячого будинку.</w:t>
      </w:r>
    </w:p>
    <w:p w:rsidR="00274743" w:rsidRDefault="00274743" w:rsidP="00AB173C">
      <w:pPr>
        <w:spacing w:after="0" w:line="240" w:lineRule="atLeast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3.17.Сприяти курсовому підвищенню кваліфікації педагогічних працівників дитячого будинку. Згідно з графіком на 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0467A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0662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553ED9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606627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4743" w:rsidRDefault="00274743" w:rsidP="00AB173C">
      <w:pPr>
        <w:spacing w:after="0" w:line="240" w:lineRule="atLeast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3.18.Використовувати колективні (</w:t>
      </w:r>
      <w:r w:rsidR="00BC47A3">
        <w:rPr>
          <w:rFonts w:ascii="Times New Roman" w:hAnsi="Times New Roman" w:cs="Times New Roman"/>
          <w:sz w:val="28"/>
          <w:szCs w:val="28"/>
        </w:rPr>
        <w:t>творчі години</w:t>
      </w:r>
      <w:r>
        <w:rPr>
          <w:rFonts w:ascii="Times New Roman" w:hAnsi="Times New Roman" w:cs="Times New Roman"/>
          <w:sz w:val="28"/>
          <w:szCs w:val="28"/>
        </w:rPr>
        <w:t xml:space="preserve">, постійно діючі проблемні семінари, семінари практикуми, педагогічні читання, майстер-класи, тренінги, ділові ігри, </w:t>
      </w:r>
      <w:r w:rsidR="00553ED9">
        <w:rPr>
          <w:rFonts w:ascii="Times New Roman" w:hAnsi="Times New Roman" w:cs="Times New Roman"/>
          <w:sz w:val="28"/>
          <w:szCs w:val="28"/>
        </w:rPr>
        <w:t xml:space="preserve">інноваційні форми роботи, </w:t>
      </w:r>
      <w:r>
        <w:rPr>
          <w:rFonts w:ascii="Times New Roman" w:hAnsi="Times New Roman" w:cs="Times New Roman"/>
          <w:sz w:val="28"/>
          <w:szCs w:val="28"/>
        </w:rPr>
        <w:t xml:space="preserve">педагогічні виставки тощо) та індивідуальні (наставництво, стажування, консультування, відвідування занять та інших заходів, самоосвіту тощо) форми методичної роботи з педагогічними кадрами у термінах згідно з планом роботи дитячого будинку на 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0467A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0662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0467A6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60662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FF6B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4743" w:rsidRDefault="00274743" w:rsidP="00AB173C">
      <w:pPr>
        <w:spacing w:after="0" w:line="240" w:lineRule="atLeast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3.19.Надавати перевагу формам і методам, які дають можливість виявити і формувати лідерські якості педагога, вміння працювати в команді, проявляючи ініціативу і наполегливість у вирішенні тих чи інших питань.</w:t>
      </w:r>
    </w:p>
    <w:p w:rsidR="00AB173C" w:rsidRDefault="00274743" w:rsidP="00AB173C">
      <w:pPr>
        <w:spacing w:after="0" w:line="240" w:lineRule="atLeast"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3.20.Всю методичну роботу проводити згідно річного та місячного планів роботи дитячого будинку, затвердженого на педагогічній раді від </w:t>
      </w:r>
      <w:r w:rsidR="00AB173C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E11E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серпня 20</w:t>
      </w:r>
      <w:r w:rsidR="008F77C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0662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553E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року.</w:t>
      </w:r>
    </w:p>
    <w:p w:rsidR="00AB173C" w:rsidRPr="00AB173C" w:rsidRDefault="00AB173C" w:rsidP="00AB173C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74743" w:rsidRPr="00AB173C">
        <w:rPr>
          <w:rFonts w:ascii="Times New Roman" w:hAnsi="Times New Roman" w:cs="Times New Roman"/>
          <w:sz w:val="28"/>
          <w:szCs w:val="28"/>
        </w:rPr>
        <w:t xml:space="preserve">Метою підвищення рівня навчально-виховної роботи, здійснення ґрунтовного аналізу діяльності педагогічного колективу в цілому і окремих вихователів, забезпечення їх готовності до опрацювання проблемних питань педагогічної діяльності створити </w:t>
      </w:r>
      <w:r w:rsidR="00BC47A3" w:rsidRPr="00AB173C">
        <w:rPr>
          <w:rFonts w:ascii="Times New Roman" w:hAnsi="Times New Roman" w:cs="Times New Roman"/>
          <w:sz w:val="28"/>
          <w:szCs w:val="28"/>
        </w:rPr>
        <w:t>творчі групи</w:t>
      </w:r>
      <w:r w:rsidR="00274743" w:rsidRPr="00AB173C">
        <w:rPr>
          <w:rFonts w:ascii="Times New Roman" w:hAnsi="Times New Roman" w:cs="Times New Roman"/>
          <w:sz w:val="28"/>
          <w:szCs w:val="28"/>
        </w:rPr>
        <w:t xml:space="preserve"> вихователів,  щосереди (позмінно) проводити </w:t>
      </w:r>
      <w:r w:rsidR="00553ED9" w:rsidRPr="00AB173C">
        <w:rPr>
          <w:rFonts w:ascii="Times New Roman" w:hAnsi="Times New Roman" w:cs="Times New Roman"/>
          <w:sz w:val="28"/>
          <w:szCs w:val="28"/>
        </w:rPr>
        <w:t>методичні заходи для</w:t>
      </w:r>
      <w:r w:rsidR="00BC47A3" w:rsidRPr="00AB173C">
        <w:rPr>
          <w:rFonts w:ascii="Times New Roman" w:hAnsi="Times New Roman" w:cs="Times New Roman"/>
          <w:sz w:val="28"/>
          <w:szCs w:val="28"/>
        </w:rPr>
        <w:t xml:space="preserve"> вихователів</w:t>
      </w:r>
      <w:r w:rsidR="00274743" w:rsidRPr="00AB173C">
        <w:rPr>
          <w:rFonts w:ascii="Times New Roman" w:hAnsi="Times New Roman" w:cs="Times New Roman"/>
          <w:sz w:val="28"/>
          <w:szCs w:val="28"/>
        </w:rPr>
        <w:t>.</w:t>
      </w:r>
    </w:p>
    <w:p w:rsidR="00274743" w:rsidRDefault="00BC47A3" w:rsidP="00AB173C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74743" w:rsidRPr="00BC47A3">
        <w:rPr>
          <w:rFonts w:ascii="Times New Roman" w:hAnsi="Times New Roman" w:cs="Times New Roman"/>
          <w:sz w:val="28"/>
          <w:szCs w:val="28"/>
        </w:rPr>
        <w:t>Враховуючи велике значення професійної майстерності і моральної якості персоналу в дитячому будинку забезпечувати підвищення кваліфікації через – курсову перепідготовку, тісний зв’язок з психологом; індивідуальні та групові консультації педагогів з спеціалістами-педагогами та заступником директора з НВР.</w:t>
      </w:r>
    </w:p>
    <w:p w:rsidR="00AB173C" w:rsidRPr="00BC47A3" w:rsidRDefault="00AB173C" w:rsidP="00AB173C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74743" w:rsidRPr="00BC47A3" w:rsidRDefault="00BC47A3" w:rsidP="00AB173C">
      <w:pPr>
        <w:spacing w:after="0" w:line="240" w:lineRule="atLeast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53ED9">
        <w:rPr>
          <w:rFonts w:ascii="Times New Roman" w:hAnsi="Times New Roman" w:cs="Times New Roman"/>
          <w:sz w:val="28"/>
          <w:szCs w:val="28"/>
        </w:rPr>
        <w:t>Заступнику директора з НВР</w:t>
      </w:r>
      <w:r w:rsidR="00FD1819" w:rsidRPr="00FD1819">
        <w:rPr>
          <w:rFonts w:ascii="Times New Roman" w:hAnsi="Times New Roman" w:cs="Times New Roman"/>
          <w:sz w:val="28"/>
          <w:szCs w:val="28"/>
        </w:rPr>
        <w:t xml:space="preserve"> </w:t>
      </w:r>
      <w:r w:rsidR="008F77C4">
        <w:rPr>
          <w:rFonts w:ascii="Times New Roman" w:hAnsi="Times New Roman" w:cs="Times New Roman"/>
          <w:sz w:val="28"/>
          <w:szCs w:val="28"/>
        </w:rPr>
        <w:t>Перевузник А.В</w:t>
      </w:r>
      <w:r w:rsidR="00274743" w:rsidRPr="00FD1819">
        <w:rPr>
          <w:rFonts w:ascii="Times New Roman" w:hAnsi="Times New Roman" w:cs="Times New Roman"/>
          <w:sz w:val="28"/>
          <w:szCs w:val="28"/>
        </w:rPr>
        <w:t xml:space="preserve"> ознайомити</w:t>
      </w:r>
      <w:r w:rsidR="00274743" w:rsidRPr="00BC47A3">
        <w:rPr>
          <w:rFonts w:ascii="Times New Roman" w:hAnsi="Times New Roman" w:cs="Times New Roman"/>
          <w:sz w:val="28"/>
          <w:szCs w:val="28"/>
        </w:rPr>
        <w:t xml:space="preserve"> з даним наказом всіх педагогічних працівників дитячого будинку.</w:t>
      </w:r>
    </w:p>
    <w:p w:rsidR="00274743" w:rsidRPr="00BC47A3" w:rsidRDefault="00BC47A3" w:rsidP="00AB173C">
      <w:pPr>
        <w:spacing w:after="0" w:line="240" w:lineRule="atLeast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274743" w:rsidRPr="00BC47A3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наказу, проведення методичної роботи покласти на </w:t>
      </w:r>
      <w:r w:rsidR="00553ED9">
        <w:rPr>
          <w:rFonts w:ascii="Times New Roman" w:hAnsi="Times New Roman" w:cs="Times New Roman"/>
          <w:sz w:val="28"/>
          <w:szCs w:val="28"/>
        </w:rPr>
        <w:t>заступника директора з НВР</w:t>
      </w:r>
      <w:r w:rsidR="00FD1819">
        <w:rPr>
          <w:rFonts w:ascii="Times New Roman" w:hAnsi="Times New Roman" w:cs="Times New Roman"/>
          <w:sz w:val="28"/>
          <w:szCs w:val="28"/>
        </w:rPr>
        <w:t xml:space="preserve"> – </w:t>
      </w:r>
      <w:r w:rsidR="008F77C4">
        <w:rPr>
          <w:rFonts w:ascii="Times New Roman" w:hAnsi="Times New Roman" w:cs="Times New Roman"/>
          <w:sz w:val="28"/>
          <w:szCs w:val="28"/>
        </w:rPr>
        <w:t>Перевузник А.В</w:t>
      </w:r>
    </w:p>
    <w:p w:rsidR="00274743" w:rsidRDefault="00274743" w:rsidP="00FD1819">
      <w:pPr>
        <w:spacing w:after="0" w:line="240" w:lineRule="atLeast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74743" w:rsidRDefault="00274743" w:rsidP="00FD1819">
      <w:pPr>
        <w:spacing w:after="0" w:line="240" w:lineRule="atLeast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74743" w:rsidRDefault="00274743" w:rsidP="0007113A">
      <w:pPr>
        <w:spacing w:after="0" w:line="240" w:lineRule="atLeast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E11E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AB173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11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13A">
        <w:rPr>
          <w:rFonts w:ascii="Times New Roman" w:hAnsi="Times New Roman" w:cs="Times New Roman"/>
          <w:b/>
          <w:sz w:val="28"/>
          <w:szCs w:val="28"/>
        </w:rPr>
        <w:t>Світлана СОФІЛКАНИЧ</w:t>
      </w:r>
    </w:p>
    <w:p w:rsidR="00274743" w:rsidRDefault="00274743" w:rsidP="00FD1819">
      <w:pPr>
        <w:spacing w:after="0" w:line="240" w:lineRule="atLeast"/>
        <w:ind w:firstLine="284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743" w:rsidRDefault="00274743" w:rsidP="00FD1819">
      <w:pPr>
        <w:spacing w:after="0" w:line="240" w:lineRule="atLeast"/>
        <w:ind w:firstLine="284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743" w:rsidRPr="0007113A" w:rsidRDefault="00274743" w:rsidP="0007113A">
      <w:pPr>
        <w:spacing w:after="0" w:line="24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7113A">
        <w:rPr>
          <w:rFonts w:ascii="Times New Roman" w:hAnsi="Times New Roman" w:cs="Times New Roman"/>
          <w:sz w:val="24"/>
          <w:szCs w:val="24"/>
        </w:rPr>
        <w:t>З наказом ознайомлен</w:t>
      </w:r>
      <w:r w:rsidR="00FD1819" w:rsidRPr="0007113A">
        <w:rPr>
          <w:rFonts w:ascii="Times New Roman" w:hAnsi="Times New Roman" w:cs="Times New Roman"/>
          <w:sz w:val="24"/>
          <w:szCs w:val="24"/>
        </w:rPr>
        <w:t>а</w:t>
      </w:r>
      <w:r w:rsidRPr="0007113A">
        <w:rPr>
          <w:rFonts w:ascii="Times New Roman" w:hAnsi="Times New Roman" w:cs="Times New Roman"/>
          <w:sz w:val="24"/>
          <w:szCs w:val="24"/>
        </w:rPr>
        <w:t>:</w:t>
      </w:r>
    </w:p>
    <w:p w:rsidR="00274743" w:rsidRPr="0007113A" w:rsidRDefault="00274743" w:rsidP="00FD1819">
      <w:pPr>
        <w:spacing w:after="0" w:line="240" w:lineRule="atLeast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74743" w:rsidRPr="0007113A" w:rsidRDefault="008F77C4" w:rsidP="0007113A">
      <w:pPr>
        <w:spacing w:after="0" w:line="24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7113A">
        <w:rPr>
          <w:rFonts w:ascii="Times New Roman" w:hAnsi="Times New Roman" w:cs="Times New Roman"/>
          <w:sz w:val="24"/>
          <w:szCs w:val="24"/>
        </w:rPr>
        <w:t>Перевузник А.В</w:t>
      </w:r>
      <w:r w:rsidR="00274743" w:rsidRPr="0007113A">
        <w:rPr>
          <w:rFonts w:ascii="Times New Roman" w:hAnsi="Times New Roman" w:cs="Times New Roman"/>
          <w:sz w:val="24"/>
          <w:szCs w:val="24"/>
        </w:rPr>
        <w:t xml:space="preserve">  __________</w:t>
      </w:r>
    </w:p>
    <w:p w:rsidR="00E926BB" w:rsidRDefault="00E926BB" w:rsidP="00FD1819">
      <w:pPr>
        <w:jc w:val="both"/>
      </w:pPr>
    </w:p>
    <w:sectPr w:rsidR="00E926BB" w:rsidSect="00AB173C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5B00"/>
    <w:multiLevelType w:val="multilevel"/>
    <w:tmpl w:val="D4A2CD3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2358" w:hanging="108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568" w:hanging="2160"/>
      </w:pPr>
    </w:lvl>
  </w:abstractNum>
  <w:abstractNum w:abstractNumId="1">
    <w:nsid w:val="08CC1BCE"/>
    <w:multiLevelType w:val="hybridMultilevel"/>
    <w:tmpl w:val="FE2C87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705F5E"/>
    <w:multiLevelType w:val="hybridMultilevel"/>
    <w:tmpl w:val="A964D6C4"/>
    <w:lvl w:ilvl="0" w:tplc="B796652C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F08B0"/>
    <w:multiLevelType w:val="hybridMultilevel"/>
    <w:tmpl w:val="026E9F5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3D1E6E"/>
    <w:multiLevelType w:val="hybridMultilevel"/>
    <w:tmpl w:val="4CCA369A"/>
    <w:lvl w:ilvl="0" w:tplc="6F5A59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41283"/>
    <w:multiLevelType w:val="hybridMultilevel"/>
    <w:tmpl w:val="ACFA9D10"/>
    <w:lvl w:ilvl="0" w:tplc="2D6CDA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E51745"/>
    <w:multiLevelType w:val="hybridMultilevel"/>
    <w:tmpl w:val="C4544E56"/>
    <w:lvl w:ilvl="0" w:tplc="0422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DD580A"/>
    <w:multiLevelType w:val="hybridMultilevel"/>
    <w:tmpl w:val="464A07F0"/>
    <w:lvl w:ilvl="0" w:tplc="13282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AB11BF"/>
    <w:multiLevelType w:val="hybridMultilevel"/>
    <w:tmpl w:val="8F82FB4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9">
    <w:nsid w:val="2C335139"/>
    <w:multiLevelType w:val="multilevel"/>
    <w:tmpl w:val="09963F1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2E745F60"/>
    <w:multiLevelType w:val="hybridMultilevel"/>
    <w:tmpl w:val="C622A2A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2053F2"/>
    <w:multiLevelType w:val="hybridMultilevel"/>
    <w:tmpl w:val="88604D7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E24E95"/>
    <w:multiLevelType w:val="hybridMultilevel"/>
    <w:tmpl w:val="C0E83B2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34C843AA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9201E2"/>
    <w:multiLevelType w:val="hybridMultilevel"/>
    <w:tmpl w:val="E59295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020452"/>
    <w:multiLevelType w:val="hybridMultilevel"/>
    <w:tmpl w:val="E80EEEC2"/>
    <w:lvl w:ilvl="0" w:tplc="14C2A99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2F017E0"/>
    <w:multiLevelType w:val="hybridMultilevel"/>
    <w:tmpl w:val="5F9A2A7E"/>
    <w:lvl w:ilvl="0" w:tplc="3644234C">
      <w:start w:val="3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808369A"/>
    <w:multiLevelType w:val="hybridMultilevel"/>
    <w:tmpl w:val="D57C82F6"/>
    <w:lvl w:ilvl="0" w:tplc="042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11916E8"/>
    <w:multiLevelType w:val="hybridMultilevel"/>
    <w:tmpl w:val="B3AEBB02"/>
    <w:lvl w:ilvl="0" w:tplc="9D3ECEDE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16"/>
  </w:num>
  <w:num w:numId="7">
    <w:abstractNumId w:val="7"/>
  </w:num>
  <w:num w:numId="8">
    <w:abstractNumId w:val="11"/>
  </w:num>
  <w:num w:numId="9">
    <w:abstractNumId w:val="6"/>
  </w:num>
  <w:num w:numId="10">
    <w:abstractNumId w:val="1"/>
  </w:num>
  <w:num w:numId="11">
    <w:abstractNumId w:val="4"/>
  </w:num>
  <w:num w:numId="12">
    <w:abstractNumId w:val="13"/>
  </w:num>
  <w:num w:numId="13">
    <w:abstractNumId w:val="10"/>
  </w:num>
  <w:num w:numId="14">
    <w:abstractNumId w:val="3"/>
  </w:num>
  <w:num w:numId="15">
    <w:abstractNumId w:val="17"/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6188"/>
    <w:rsid w:val="00005CD3"/>
    <w:rsid w:val="000467A6"/>
    <w:rsid w:val="0007113A"/>
    <w:rsid w:val="002479F4"/>
    <w:rsid w:val="00274743"/>
    <w:rsid w:val="002760B5"/>
    <w:rsid w:val="0033323D"/>
    <w:rsid w:val="003F661C"/>
    <w:rsid w:val="00545C9D"/>
    <w:rsid w:val="00553ED9"/>
    <w:rsid w:val="00606627"/>
    <w:rsid w:val="006E4559"/>
    <w:rsid w:val="00772DB2"/>
    <w:rsid w:val="007D2F13"/>
    <w:rsid w:val="007F6188"/>
    <w:rsid w:val="008F77C4"/>
    <w:rsid w:val="00A21BBA"/>
    <w:rsid w:val="00AB173C"/>
    <w:rsid w:val="00AE388F"/>
    <w:rsid w:val="00AE7BFB"/>
    <w:rsid w:val="00B13F11"/>
    <w:rsid w:val="00BC47A3"/>
    <w:rsid w:val="00D3710E"/>
    <w:rsid w:val="00E11ED4"/>
    <w:rsid w:val="00E22E79"/>
    <w:rsid w:val="00E926BB"/>
    <w:rsid w:val="00FD1819"/>
    <w:rsid w:val="00FF6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43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74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ED9"/>
    <w:rPr>
      <w:rFonts w:ascii="Segoe UI" w:eastAsiaTheme="minorEastAsia" w:hAnsi="Segoe UI" w:cs="Segoe UI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pload.wikimedia.org/wikipedia/ru/3/34/UkraineCoatOfArmsSmallBW.s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18</cp:revision>
  <cp:lastPrinted>2022-08-23T11:17:00Z</cp:lastPrinted>
  <dcterms:created xsi:type="dcterms:W3CDTF">2018-09-05T18:49:00Z</dcterms:created>
  <dcterms:modified xsi:type="dcterms:W3CDTF">2023-08-24T13:42:00Z</dcterms:modified>
</cp:coreProperties>
</file>